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4.png" ContentType="image/png"/>
  <Override PartName="/word/media/rId646.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2.svgz" ContentType="image/svg+xml"/>
  <Override PartName="/word/media/rId902.png" ContentType="image/png"/>
  <Override PartName="/word/media/rId113.png" ContentType="image/png"/>
  <Override PartName="/word/media/rId143.jpg" ContentType="image/jpeg"/>
  <Override PartName="/word/media/rId731.svgz" ContentType="image/svg+xml"/>
  <Override PartName="/word/media/rId306.jpg" ContentType="image/jpeg"/>
  <Override PartName="/word/media/rId424.svgz" ContentType="image/svg+xml"/>
  <Override PartName="/word/media/rId242.svgz" ContentType="image/svg+xml"/>
  <Override PartName="/word/media/rId701.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21.png" ContentType="image/png"/>
  <Override PartName="/word/media/rId180.svgz" ContentType="image/svg+xml"/>
  <Override PartName="/word/media/rId747.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rdf-formate">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1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3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3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35">
        <w:r>
          <w:rPr>
            <w:rStyle w:val="Hyperlink"/>
            <w:iCs/>
            <w:i/>
          </w:rPr>
          <w:t xml:space="preserve">DSpace</w:t>
        </w:r>
      </w:hyperlink>
      <w:r>
        <w:t xml:space="preserve">,</w:t>
      </w:r>
      <w:r>
        <w:t xml:space="preserve"> </w:t>
      </w:r>
      <w:r>
        <w:t xml:space="preserve">zum Teil die auf Forschungsdaten spezialisierte Software</w:t>
      </w:r>
      <w:r>
        <w:t xml:space="preserve"> </w:t>
      </w:r>
      <w:hyperlink r:id="rId636">
        <w:r>
          <w:rPr>
            <w:rStyle w:val="Hyperlink"/>
            <w:iCs/>
            <w:i/>
          </w:rPr>
          <w:t xml:space="preserve">Dataverse</w:t>
        </w:r>
      </w:hyperlink>
      <w:r>
        <w:t xml:space="preserve"> </w:t>
      </w:r>
      <w:r>
        <w:t xml:space="preserve">zum Einsatz.</w:t>
      </w:r>
    </w:p>
    <w:bookmarkEnd w:id="637"/>
    <w:bookmarkEnd w:id="638"/>
    <w:bookmarkStart w:id="66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9">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5" w:name="fig-forschungsdatenlebenszyklus"/>
          <w:p>
            <w:pPr>
              <w:jc w:val="center"/>
            </w:pPr>
            <w:r>
              <w:drawing>
                <wp:inline>
                  <wp:extent cx="5334000" cy="7546970"/>
                  <wp:effectExtent b="0" l="0" r="0" t="0"/>
                  <wp:docPr descr="" title="" id="643" name="Picture"/>
                  <a:graphic>
                    <a:graphicData uri="http://schemas.openxmlformats.org/drawingml/2006/picture">
                      <pic:pic>
                        <pic:nvPicPr>
                          <pic:cNvPr descr="media/fd-lifecycle.svg" id="6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9" w:name="fig-fis-fdm"/>
          <w:p>
            <w:pPr>
              <w:jc w:val="center"/>
            </w:pPr>
            <w:r>
              <w:drawing>
                <wp:inline>
                  <wp:extent cx="5334000" cy="3770900"/>
                  <wp:effectExtent b="0" l="0" r="0" t="0"/>
                  <wp:docPr descr="" title="" id="647" name="Picture"/>
                  <a:graphic>
                    <a:graphicData uri="http://schemas.openxmlformats.org/drawingml/2006/picture">
                      <pic:pic>
                        <pic:nvPicPr>
                          <pic:cNvPr descr="media/FIS_FDM_CC_BY_Mau.png" id="648" name="Picture"/>
                          <pic:cNvPicPr>
                            <a:picLocks noChangeArrowheads="1" noChangeAspect="1"/>
                          </pic:cNvPicPr>
                        </pic:nvPicPr>
                        <pic:blipFill>
                          <a:blip r:embed="rId64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1">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2">
        <w:r>
          <w:rPr>
            <w:rStyle w:val="Hyperlink"/>
          </w:rPr>
          <w:t xml:space="preserve">ARGOS</w:t>
        </w:r>
      </w:hyperlink>
      <w:r>
        <w:t xml:space="preserve"> </w:t>
      </w:r>
      <w:r>
        <w:t xml:space="preserve">verfügbar, die eine direkte Einbindung der DMP in die</w:t>
      </w:r>
      <w:r>
        <w:t xml:space="preserve"> </w:t>
      </w:r>
      <w:hyperlink r:id="rId653">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4"/>
    <w:bookmarkStart w:id="66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5">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6">
        <w:r>
          <w:rPr>
            <w:rStyle w:val="Hyperlink"/>
          </w:rPr>
          <w:t xml:space="preserve">eLabFTW</w:t>
        </w:r>
      </w:hyperlink>
      <w:r>
        <w:t xml:space="preserve"> </w:t>
      </w:r>
      <w:r>
        <w:t xml:space="preserve">für generische ELN</w:t>
      </w:r>
      <w:r>
        <w:t xml:space="preserve"> </w:t>
      </w:r>
      <w:r>
        <w:t xml:space="preserve">bzw.</w:t>
      </w:r>
      <w:r>
        <w:t xml:space="preserve"> </w:t>
      </w:r>
      <w:hyperlink r:id="rId657">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8">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9">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0">
        <w:r>
          <w:rPr>
            <w:rStyle w:val="Hyperlink"/>
          </w:rPr>
          <w:t xml:space="preserve">ELN-Finder</w:t>
        </w:r>
      </w:hyperlink>
      <w:r>
        <w:t xml:space="preserve">.</w:t>
      </w:r>
    </w:p>
    <w:bookmarkEnd w:id="661"/>
    <w:bookmarkStart w:id="663"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2">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3"/>
    <w:bookmarkEnd w:id="664"/>
    <w:bookmarkStart w:id="67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5">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6">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7">
        <w:r>
          <w:rPr>
            <w:rStyle w:val="Hyperlink"/>
          </w:rPr>
          <w:t xml:space="preserve">https://codemeta.github.io/</w:t>
        </w:r>
      </w:hyperlink>
      <w:r>
        <w:t xml:space="preserve"> </w:t>
      </w:r>
      <w:r>
        <w:t xml:space="preserve">und</w:t>
      </w:r>
      <w:r>
        <w:t xml:space="preserve"> </w:t>
      </w:r>
      <w:hyperlink r:id="rId668">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0">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1"/>
    <w:bookmarkStart w:id="67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2" name="Picture"/>
                  <a:graphic>
                    <a:graphicData uri="http://schemas.openxmlformats.org/drawingml/2006/picture">
                      <pic:pic>
                        <pic:nvPicPr>
                          <pic:cNvPr descr="/opt/quarto/share/formats/docx/important.png" id="6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5" name="Picture"/>
                  <a:graphic>
                    <a:graphicData uri="http://schemas.openxmlformats.org/drawingml/2006/picture">
                      <pic:pic>
                        <pic:nvPicPr>
                          <pic:cNvPr descr="media/FIS_CC_BY_Mau.png" id="676" name="Picture"/>
                          <pic:cNvPicPr>
                            <a:picLocks noChangeArrowheads="1" noChangeAspect="1"/>
                          </pic:cNvPicPr>
                        </pic:nvPicPr>
                        <pic:blipFill>
                          <a:blip r:embed="rId674"/>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7"/>
    <w:bookmarkStart w:id="716" w:name="gemeinsame-ressourcen"/>
    <w:p>
      <w:pPr>
        <w:pStyle w:val="Heading2"/>
      </w:pPr>
      <w:r>
        <w:t xml:space="preserve">Gemeinsame Ressourcen</w:t>
      </w:r>
    </w:p>
    <w:bookmarkStart w:id="683"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8">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9">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0">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1">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2">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83"/>
    <w:bookmarkStart w:id="68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4">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5">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7">
        <w:r>
          <w:rPr>
            <w:rStyle w:val="Hyperlink"/>
          </w:rPr>
          <w:t xml:space="preserve">https://www.forschungsdaten.info/themen/beschreiben-und-dokumentieren/metadaten-und-metadatenstandards</w:t>
        </w:r>
      </w:hyperlink>
      <w:r>
        <w:t xml:space="preserve">-</w:t>
      </w:r>
    </w:p>
    <w:bookmarkEnd w:id="688"/>
    <w:bookmarkStart w:id="69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9">
        <w:r>
          <w:rPr>
            <w:rStyle w:val="Hyperlink"/>
          </w:rPr>
          <w:t xml:space="preserve">DataCite</w:t>
        </w:r>
      </w:hyperlink>
      <w:r>
        <w:t xml:space="preserve"> </w:t>
      </w:r>
      <w:r>
        <w:t xml:space="preserve">und</w:t>
      </w:r>
      <w:r>
        <w:t xml:space="preserve"> </w:t>
      </w:r>
      <w:hyperlink r:id="rId690">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1">
        <w:r>
          <w:rPr>
            <w:rStyle w:val="Hyperlink"/>
          </w:rPr>
          <w:t xml:space="preserve">ORCID</w:t>
        </w:r>
      </w:hyperlink>
      <w:r>
        <w:t xml:space="preserve"> </w:t>
      </w:r>
      <w:r>
        <w:t xml:space="preserve">und</w:t>
      </w:r>
      <w:r>
        <w:t xml:space="preserve"> </w:t>
      </w:r>
      <w:hyperlink r:id="rId692">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4"/>
    <w:bookmarkStart w:id="70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695">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696">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9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698">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69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2" name="Picture"/>
                  <a:graphic>
                    <a:graphicData uri="http://schemas.openxmlformats.org/drawingml/2006/picture">
                      <pic:pic>
                        <pic:nvPicPr>
                          <pic:cNvPr descr="media/oais.png" id="703" name="Picture"/>
                          <pic:cNvPicPr>
                            <a:picLocks noChangeArrowheads="1" noChangeAspect="1"/>
                          </pic:cNvPicPr>
                        </pic:nvPicPr>
                        <pic:blipFill>
                          <a:blip r:embed="rId701"/>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4"/>
    <w:bookmarkStart w:id="709"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5">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6">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07">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08">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09"/>
    <w:bookmarkStart w:id="71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12"/>
    <w:bookmarkStart w:id="71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3">
        <w:r>
          <w:rPr>
            <w:rStyle w:val="Hyperlink"/>
          </w:rPr>
          <w:t xml:space="preserve">Reposis</w:t>
        </w:r>
      </w:hyperlink>
      <w:r>
        <w:t xml:space="preserve"> </w:t>
      </w:r>
      <w:r>
        <w:t xml:space="preserve">des GBV oder das Langzeitarchiv</w:t>
      </w:r>
      <w:r>
        <w:t xml:space="preserve"> </w:t>
      </w:r>
      <w:hyperlink r:id="rId714">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15"/>
    <w:bookmarkEnd w:id="716"/>
    <w:bookmarkStart w:id="71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17"/>
    <w:bookmarkEnd w:id="718"/>
    <w:bookmarkStart w:id="78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9" name="Picture"/>
                  <a:graphic>
                    <a:graphicData uri="http://schemas.openxmlformats.org/drawingml/2006/picture">
                      <pic:pic>
                        <pic:nvPicPr>
                          <pic:cNvPr descr="/opt/quarto/share/formats/docx/important.png" id="72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2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22" name="Picture"/>
                  <a:graphic>
                    <a:graphicData uri="http://schemas.openxmlformats.org/drawingml/2006/picture">
                      <pic:pic>
                        <pic:nvPicPr>
                          <pic:cNvPr descr="media/stufenmodell.png" id="723" name="Picture"/>
                          <pic:cNvPicPr>
                            <a:picLocks noChangeArrowheads="1" noChangeAspect="1"/>
                          </pic:cNvPicPr>
                        </pic:nvPicPr>
                        <pic:blipFill>
                          <a:blip r:embed="rId721"/>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24"/>
    <w:bookmarkStart w:id="727"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2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25"/>
    <w:bookmarkStart w:id="72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26"/>
    <w:bookmarkEnd w:id="727"/>
    <w:bookmarkStart w:id="72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8"/>
    <w:bookmarkStart w:id="73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9"/>
    <w:bookmarkStart w:id="73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6"/>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30"/>
    <w:bookmarkStart w:id="73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7"/>
        </w:numPr>
      </w:pPr>
      <w:r>
        <w:rPr>
          <w:bCs/>
          <w:b/>
        </w:rPr>
        <w:t xml:space="preserve">Infokarte:</w:t>
      </w:r>
      <w:r>
        <w:t xml:space="preserve"> </w:t>
      </w:r>
      <w:r>
        <w:t xml:space="preserve">Themenkarte oder Mikroartikel welcher eine Aufgaben beschreibt</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32" name="Picture"/>
                  <a:graphic>
                    <a:graphicData uri="http://schemas.openxmlformats.org/drawingml/2006/picture">
                      <pic:pic>
                        <pic:nvPicPr>
                          <pic:cNvPr descr="media/jobmap.svg" id="7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34"/>
    <w:bookmarkStart w:id="73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35"/>
    <w:bookmarkEnd w:id="736"/>
    <w:bookmarkStart w:id="74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7"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7"/>
    <w:bookmarkStart w:id="73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8"/>
    <w:bookmarkStart w:id="74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9"/>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Inhalten in Form von Bildern/Grafiken, Texte,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40"/>
    <w:bookmarkStart w:id="74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42"/>
    <w:bookmarkStart w:id="74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43"/>
    <w:bookmarkStart w:id="74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45"/>
    <w:bookmarkEnd w:id="746"/>
    <w:bookmarkStart w:id="78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8" name="Picture"/>
                  <a:graphic>
                    <a:graphicData uri="http://schemas.openxmlformats.org/drawingml/2006/picture">
                      <pic:pic>
                        <pic:nvPicPr>
                          <pic:cNvPr descr="media/tools.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5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50">
        <w:r>
          <w:rPr>
            <w:rStyle w:val="Hyperlink"/>
          </w:rPr>
          <w:t xml:space="preserve">jitsi</w:t>
        </w:r>
      </w:hyperlink>
      <w:r>
        <w:t xml:space="preserve"> </w:t>
      </w:r>
      <w:r>
        <w:t xml:space="preserve">und</w:t>
      </w:r>
      <w:r>
        <w:t xml:space="preserve"> </w:t>
      </w:r>
      <w:hyperlink r:id="rId75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52">
        <w:r>
          <w:rPr>
            <w:rStyle w:val="Hyperlink"/>
          </w:rPr>
          <w:t xml:space="preserve">mibew.org</w:t>
        </w:r>
      </w:hyperlink>
      <w:r>
        <w:t xml:space="preserve">.</w:t>
      </w:r>
      <w:r>
        <w:t xml:space="preserve"> </w:t>
      </w:r>
      <w:hyperlink r:id="rId753">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54"/>
    <w:bookmarkStart w:id="76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4"/>
        </w:numPr>
        <w:pStyle w:val="Compact"/>
      </w:pPr>
      <w:r>
        <w:t xml:space="preserve">Grafikdesign:</w:t>
      </w:r>
      <w:r>
        <w:t xml:space="preserve"> </w:t>
      </w:r>
      <w:hyperlink r:id="rId75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56">
        <w:r>
          <w:rPr>
            <w:rStyle w:val="Hyperlink"/>
            <w:iCs/>
            <w:i/>
          </w:rPr>
          <w:t xml:space="preserve">Audacity</w:t>
        </w:r>
      </w:hyperlink>
    </w:p>
    <w:p>
      <w:pPr>
        <w:numPr>
          <w:ilvl w:val="1"/>
          <w:numId w:val="1125"/>
        </w:numPr>
        <w:pStyle w:val="Compact"/>
      </w:pPr>
      <w:r>
        <w:t xml:space="preserve">Professionelle Podcast-Produktion:</w:t>
      </w:r>
      <w:r>
        <w:t xml:space="preserve"> </w:t>
      </w:r>
      <w:hyperlink r:id="rId75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9">
        <w:r>
          <w:rPr>
            <w:rStyle w:val="Hyperlink"/>
            <w:iCs/>
            <w:i/>
          </w:rPr>
          <w:t xml:space="preserve">Sendegate</w:t>
        </w:r>
      </w:hyperlink>
      <w:r>
        <w:t xml:space="preserve"> </w:t>
      </w:r>
      <w:r>
        <w:t xml:space="preserve">oder</w:t>
      </w:r>
      <w:r>
        <w:t xml:space="preserve"> </w:t>
      </w:r>
      <w:r>
        <w:t xml:space="preserve">im</w:t>
      </w:r>
      <w:r>
        <w:t xml:space="preserve"> </w:t>
      </w:r>
      <w:hyperlink r:id="rId76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3"/>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8"/>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9"/>
        </w:numPr>
      </w:pPr>
      <w:r>
        <w:rPr>
          <w:bCs/>
          <w:b/>
        </w:rPr>
        <w:t xml:space="preserve">Gamification:</w:t>
      </w:r>
      <w:r>
        <w:t xml:space="preserve"> </w:t>
      </w:r>
      <w:r>
        <w:t xml:space="preserve">ist die Anwendung spielerischer Elemente im spielfremden Kontext</w:t>
      </w:r>
    </w:p>
    <w:p>
      <w:pPr>
        <w:numPr>
          <w:ilvl w:val="1"/>
          <w:numId w:val="1130"/>
        </w:numPr>
        <w:pStyle w:val="Compact"/>
      </w:pPr>
      <w:r>
        <w:t xml:space="preserve">Multimedia-Guide für interaktive Stadtralleys und</w:t>
      </w:r>
      <w:r>
        <w:t xml:space="preserve"> </w:t>
      </w:r>
      <w:r>
        <w:t xml:space="preserve">Handy-Schnitzeljagd</w:t>
      </w:r>
      <w:r>
        <w:t xml:space="preserve"> </w:t>
      </w:r>
      <w:hyperlink r:id="rId761">
        <w:r>
          <w:rPr>
            <w:rStyle w:val="Hyperlink"/>
          </w:rPr>
          <w:t xml:space="preserve">de.actionbound.com</w:t>
        </w:r>
      </w:hyperlink>
    </w:p>
    <w:p>
      <w:pPr>
        <w:numPr>
          <w:ilvl w:val="1"/>
          <w:numId w:val="1130"/>
        </w:numPr>
        <w:pStyle w:val="Compact"/>
      </w:pPr>
      <w:r>
        <w:t xml:space="preserve">spielbasierte Lernplattform für Quiz usw. https://kahoot.com/</w:t>
      </w:r>
    </w:p>
    <w:bookmarkEnd w:id="762"/>
    <w:bookmarkStart w:id="77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63">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1"/>
        </w:numPr>
        <w:pStyle w:val="Compact"/>
      </w:pPr>
      <w:r>
        <w:rPr>
          <w:iCs/>
          <w:i/>
        </w:rPr>
        <w:t xml:space="preserve">Redmine</w:t>
      </w:r>
      <w:r>
        <w:t xml:space="preserve"> </w:t>
      </w:r>
      <w:r>
        <w:t xml:space="preserve">(Open Source)</w:t>
      </w:r>
    </w:p>
    <w:p>
      <w:pPr>
        <w:numPr>
          <w:ilvl w:val="0"/>
          <w:numId w:val="1131"/>
        </w:numPr>
        <w:pStyle w:val="Compact"/>
      </w:pPr>
      <w:r>
        <w:rPr>
          <w:iCs/>
          <w:i/>
        </w:rPr>
        <w:t xml:space="preserve">Jira</w:t>
      </w:r>
      <w:r>
        <w:t xml:space="preserve"> </w:t>
      </w:r>
      <w:r>
        <w:t xml:space="preserve">(kommerziell)</w:t>
      </w:r>
    </w:p>
    <w:p>
      <w:pPr>
        <w:numPr>
          <w:ilvl w:val="0"/>
          <w:numId w:val="1131"/>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2"/>
        </w:numPr>
        <w:pStyle w:val="Compact"/>
      </w:pPr>
      <w:hyperlink r:id="rId764">
        <w:r>
          <w:rPr>
            <w:rStyle w:val="Hyperlink"/>
          </w:rPr>
          <w:t xml:space="preserve">Deck als Nextcloud-Plugin</w:t>
        </w:r>
      </w:hyperlink>
      <w:r>
        <w:t xml:space="preserve"> </w:t>
      </w:r>
      <w:r>
        <w:t xml:space="preserve">(Open Source)</w:t>
      </w:r>
    </w:p>
    <w:p>
      <w:pPr>
        <w:numPr>
          <w:ilvl w:val="0"/>
          <w:numId w:val="1132"/>
        </w:numPr>
        <w:pStyle w:val="Compact"/>
      </w:pPr>
      <w:hyperlink r:id="rId765">
        <w:r>
          <w:rPr>
            <w:rStyle w:val="Hyperlink"/>
            <w:iCs/>
            <w:i/>
          </w:rPr>
          <w:t xml:space="preserve">Kanboard</w:t>
        </w:r>
      </w:hyperlink>
      <w:r>
        <w:t xml:space="preserve"> </w:t>
      </w:r>
      <w:r>
        <w:t xml:space="preserve">(Open Source)</w:t>
      </w:r>
    </w:p>
    <w:p>
      <w:pPr>
        <w:numPr>
          <w:ilvl w:val="0"/>
          <w:numId w:val="1132"/>
        </w:numPr>
        <w:pStyle w:val="Compact"/>
      </w:pPr>
      <w:hyperlink r:id="rId76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3"/>
        </w:numPr>
        <w:pStyle w:val="Compact"/>
      </w:pPr>
      <w:hyperlink r:id="rId76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8">
        <w:r>
          <w:rPr>
            <w:rStyle w:val="Hyperlink"/>
            <w:iCs/>
            <w:i/>
          </w:rPr>
          <w:t xml:space="preserve">Hootsuite</w:t>
        </w:r>
      </w:hyperlink>
      <w:r>
        <w:t xml:space="preserve">, (kommerziell, in der Basisversion frei nutzbar),</w:t>
      </w:r>
      <w:r>
        <w:t xml:space="preserve"> </w:t>
      </w:r>
      <w:hyperlink r:id="rId769">
        <w:r>
          <w:rPr>
            <w:rStyle w:val="Hyperlink"/>
            <w:iCs/>
            <w:i/>
          </w:rPr>
          <w:t xml:space="preserve">Buffer</w:t>
        </w:r>
      </w:hyperlink>
      <w:r>
        <w:t xml:space="preserve">, (kommerziell, in der Basisversion frei nutzbar)</w:t>
      </w:r>
      <w:r>
        <w:t xml:space="preserve"> </w:t>
      </w:r>
      <w:hyperlink r:id="rId770">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71">
        <w:r>
          <w:rPr>
            <w:rStyle w:val="Hyperlink"/>
          </w:rPr>
          <w:t xml:space="preserve">https://de.wikipedia.org/wiki/Wissenslandkarte</w:t>
        </w:r>
      </w:hyperlink>
    </w:p>
    <w:p>
      <w:pPr>
        <w:pStyle w:val="BodyText"/>
      </w:pPr>
      <w:r>
        <w:t xml:space="preserve">Beispiele:</w:t>
      </w:r>
      <w:r>
        <w:t xml:space="preserve"> </w:t>
      </w:r>
      <w:hyperlink r:id="rId77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73">
        <w:r>
          <w:rPr>
            <w:rStyle w:val="Hyperlink"/>
            <w:iCs/>
            <w:i/>
          </w:rPr>
          <w:t xml:space="preserve">DFN terminplaner</w:t>
        </w:r>
      </w:hyperlink>
      <w:r>
        <w:t xml:space="preserve">,</w:t>
      </w:r>
      <w:r>
        <w:t xml:space="preserve"> </w:t>
      </w:r>
      <w:hyperlink r:id="rId774">
        <w:r>
          <w:rPr>
            <w:rStyle w:val="Hyperlink"/>
            <w:iCs/>
            <w:i/>
          </w:rPr>
          <w:t xml:space="preserve">nuudel</w:t>
        </w:r>
      </w:hyperlink>
    </w:p>
    <w:bookmarkEnd w:id="775"/>
    <w:bookmarkStart w:id="78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4"/>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4"/>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4"/>
        </w:numPr>
      </w:pPr>
      <w:r>
        <w:t xml:space="preserve">Cloudspeicher: die zeitgemäße Variante eines Netzwerklaufwerkes;</w:t>
      </w:r>
      <w:r>
        <w:t xml:space="preserve"> </w:t>
      </w:r>
      <w:r>
        <w:t xml:space="preserve">vgl. z.B.</w:t>
      </w:r>
      <w:r>
        <w:t xml:space="preserve"> </w:t>
      </w:r>
      <w:hyperlink r:id="rId776">
        <w:r>
          <w:rPr>
            <w:rStyle w:val="Hyperlink"/>
          </w:rPr>
          <w:t xml:space="preserve">Nextcloud</w:t>
        </w:r>
      </w:hyperlink>
      <w:r>
        <w:t xml:space="preserve"> </w:t>
      </w:r>
      <w:r>
        <w:t xml:space="preserve">bzw.</w:t>
      </w:r>
      <w:r>
        <w:t xml:space="preserve"> </w:t>
      </w:r>
      <w:hyperlink r:id="rId77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4"/>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8">
        <w:r>
          <w:rPr>
            <w:rStyle w:val="Hyperlink"/>
            <w:iCs/>
            <w:i/>
          </w:rPr>
          <w:t xml:space="preserve">Conceptboard</w:t>
        </w:r>
      </w:hyperlink>
      <w:r>
        <w:t xml:space="preserve"> </w:t>
      </w:r>
      <w:r>
        <w:t xml:space="preserve">und</w:t>
      </w:r>
      <w:r>
        <w:t xml:space="preserve"> </w:t>
      </w:r>
      <w:hyperlink r:id="rId779">
        <w:r>
          <w:rPr>
            <w:rStyle w:val="Hyperlink"/>
            <w:iCs/>
            <w:i/>
          </w:rPr>
          <w:t xml:space="preserve">miro</w:t>
        </w:r>
      </w:hyperlink>
      <w:r>
        <w:t xml:space="preserve">,</w:t>
      </w:r>
      <w:r>
        <w:t xml:space="preserve"> </w:t>
      </w:r>
      <w:r>
        <w:t xml:space="preserve">ernstzunehmende offene Alternativen gibt es leider noch nicht.</w:t>
      </w:r>
    </w:p>
    <w:bookmarkEnd w:id="780"/>
    <w:bookmarkEnd w:id="781"/>
    <w:bookmarkStart w:id="78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82"/>
    <w:bookmarkStart w:id="78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83"/>
    <w:bookmarkEnd w:id="784"/>
    <w:bookmarkStart w:id="879"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85">
        <w:r>
          <w:rPr>
            <w:rStyle w:val="Hyperlink"/>
          </w:rPr>
          <w:t xml:space="preserve">in einer gemeinsamen Zotero-Gruppe</w:t>
        </w:r>
      </w:hyperlink>
      <w:r>
        <w:t xml:space="preserve"> </w:t>
      </w:r>
      <w:r>
        <w:t xml:space="preserve">verwaltet.</w:t>
      </w:r>
    </w:p>
    <w:bookmarkStart w:id="878" w:name="refs"/>
    <w:bookmarkStart w:id="78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86">
        <w:r>
          <w:rPr>
            <w:rStyle w:val="Hyperlink"/>
          </w:rPr>
          <w:t xml:space="preserve">https://doi.org/10.1515/9783110769043-021</w:t>
        </w:r>
      </w:hyperlink>
      <w:r>
        <w:t xml:space="preserve">.</w:t>
      </w:r>
    </w:p>
    <w:bookmarkEnd w:id="787"/>
    <w:bookmarkStart w:id="78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788">
        <w:r>
          <w:rPr>
            <w:rStyle w:val="Hyperlink"/>
          </w:rPr>
          <w:t xml:space="preserve">https://doi.org/10.25673/45118</w:t>
        </w:r>
      </w:hyperlink>
      <w:r>
        <w:t xml:space="preserve">.</w:t>
      </w:r>
    </w:p>
    <w:bookmarkEnd w:id="789"/>
    <w:bookmarkStart w:id="79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0">
        <w:r>
          <w:rPr>
            <w:rStyle w:val="Hyperlink"/>
          </w:rPr>
          <w:t xml:space="preserve">https://doi.org/10.11588/ip.2022.1.94475</w:t>
        </w:r>
      </w:hyperlink>
      <w:r>
        <w:t xml:space="preserve">.</w:t>
      </w:r>
    </w:p>
    <w:bookmarkEnd w:id="791"/>
    <w:bookmarkStart w:id="79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66">
        <w:r>
          <w:rPr>
            <w:rStyle w:val="Hyperlink"/>
          </w:rPr>
          <w:t xml:space="preserve">https://doi.org/10.1038/s41597-022-01710-x</w:t>
        </w:r>
      </w:hyperlink>
      <w:r>
        <w:t xml:space="preserve">.</w:t>
      </w:r>
    </w:p>
    <w:bookmarkEnd w:id="792"/>
    <w:bookmarkStart w:id="79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793">
        <w:r>
          <w:rPr>
            <w:rStyle w:val="Hyperlink"/>
          </w:rPr>
          <w:t xml:space="preserve">https://doi.org/10.5282/o-bib/5826</w:t>
        </w:r>
      </w:hyperlink>
      <w:r>
        <w:t xml:space="preserve">.</w:t>
      </w:r>
    </w:p>
    <w:bookmarkEnd w:id="794"/>
    <w:bookmarkStart w:id="79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95">
        <w:r>
          <w:rPr>
            <w:rStyle w:val="Hyperlink"/>
          </w:rPr>
          <w:t xml:space="preserve">https://www.jstor.org/stable/40039721</w:t>
        </w:r>
      </w:hyperlink>
      <w:r>
        <w:t xml:space="preserve">.</w:t>
      </w:r>
    </w:p>
    <w:bookmarkEnd w:id="796"/>
    <w:bookmarkStart w:id="79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97">
        <w:r>
          <w:rPr>
            <w:rStyle w:val="Hyperlink"/>
          </w:rPr>
          <w:t xml:space="preserve">https://www.infotoday.com/cilmag/jan22/Breeding--How-to-Secure-Library-Systems-From-Malware-Ransomware-and-Other-Cyberthreats.shtml</w:t>
        </w:r>
      </w:hyperlink>
      <w:r>
        <w:t xml:space="preserve">.</w:t>
      </w:r>
    </w:p>
    <w:bookmarkEnd w:id="798"/>
    <w:bookmarkStart w:id="80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99">
        <w:r>
          <w:rPr>
            <w:rStyle w:val="Hyperlink"/>
          </w:rPr>
          <w:t xml:space="preserve">http://librarytechnology.org/mergers/</w:t>
        </w:r>
      </w:hyperlink>
      <w:r>
        <w:t xml:space="preserve">.</w:t>
      </w:r>
    </w:p>
    <w:bookmarkEnd w:id="800"/>
    <w:bookmarkStart w:id="80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1">
        <w:r>
          <w:rPr>
            <w:rStyle w:val="Hyperlink"/>
          </w:rPr>
          <w:t xml:space="preserve">https://doi.org/10.18452/24798</w:t>
        </w:r>
      </w:hyperlink>
      <w:r>
        <w:t xml:space="preserve">.</w:t>
      </w:r>
    </w:p>
    <w:bookmarkEnd w:id="802"/>
    <w:bookmarkStart w:id="80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3">
        <w:r>
          <w:rPr>
            <w:rStyle w:val="Hyperlink"/>
          </w:rPr>
          <w:t xml:space="preserve">https://www.b-i-t-online.de/heft/2022-06-nachrichtenbeitrag-christensen.pdf</w:t>
        </w:r>
      </w:hyperlink>
      <w:r>
        <w:t xml:space="preserve">.</w:t>
      </w:r>
    </w:p>
    <w:bookmarkEnd w:id="804"/>
    <w:bookmarkStart w:id="80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05">
        <w:r>
          <w:rPr>
            <w:rStyle w:val="Hyperlink"/>
          </w:rPr>
          <w:t xml:space="preserve">https://doi.org/10.17192/bfdm.2022.2.8435</w:t>
        </w:r>
      </w:hyperlink>
      <w:r>
        <w:t xml:space="preserve">.</w:t>
      </w:r>
    </w:p>
    <w:bookmarkEnd w:id="806"/>
    <w:bookmarkStart w:id="80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07">
        <w:r>
          <w:rPr>
            <w:rStyle w:val="Hyperlink"/>
          </w:rPr>
          <w:t xml:space="preserve">https://www.din.de/de/mitwirken/normenausschuesse/naerg/veroeffentlichungen/wdc-beuth:din21:320862700</w:t>
        </w:r>
      </w:hyperlink>
      <w:r>
        <w:t xml:space="preserve">.</w:t>
      </w:r>
    </w:p>
    <w:bookmarkEnd w:id="808"/>
    <w:bookmarkStart w:id="81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09">
        <w:r>
          <w:rPr>
            <w:rStyle w:val="Hyperlink"/>
          </w:rPr>
          <w:t xml:space="preserve">https://www.dfg.de/download/pdf/foerderung/programme/lis/datentracking_papier_de.pdf</w:t>
        </w:r>
      </w:hyperlink>
      <w:r>
        <w:t xml:space="preserve">.</w:t>
      </w:r>
    </w:p>
    <w:bookmarkEnd w:id="810"/>
    <w:bookmarkStart w:id="81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11">
        <w:r>
          <w:rPr>
            <w:rStyle w:val="Hyperlink"/>
          </w:rPr>
          <w:t xml:space="preserve">https://doi.org/10.48550/arXiv.2201.09015</w:t>
        </w:r>
      </w:hyperlink>
      <w:r>
        <w:t xml:space="preserve">.</w:t>
      </w:r>
    </w:p>
    <w:bookmarkEnd w:id="812"/>
    <w:bookmarkStart w:id="81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13">
        <w:r>
          <w:rPr>
            <w:rStyle w:val="Hyperlink"/>
          </w:rPr>
          <w:t xml:space="preserve">https://edoc.hu-berlin.de/handle/18452/26130</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1" w:name="ref-Grossmann2023"/>
    <w:p>
      <w:pPr>
        <w:pStyle w:val="Bibliography"/>
      </w:pPr>
      <w:r>
        <w:t xml:space="preserve">Grossmann, Yves Vincent, und Michael Franke. 2023.</w:t>
      </w:r>
      <w:r>
        <w:t xml:space="preserve"> </w:t>
      </w:r>
      <w:r>
        <w:t xml:space="preserve">„Software ist kein Beiprodukt!“</w:t>
      </w:r>
    </w:p>
    <w:bookmarkEnd w:id="821"/>
    <w:bookmarkStart w:id="82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2">
        <w:r>
          <w:rPr>
            <w:rStyle w:val="Hyperlink"/>
          </w:rPr>
          <w:t xml:space="preserve">https://www.codyh.com/writing/software.html</w:t>
        </w:r>
      </w:hyperlink>
      <w:r>
        <w:t xml:space="preserve">.</w:t>
      </w:r>
    </w:p>
    <w:bookmarkEnd w:id="823"/>
    <w:bookmarkStart w:id="82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4">
        <w:r>
          <w:rPr>
            <w:rStyle w:val="Hyperlink"/>
          </w:rPr>
          <w:t xml:space="preserve">https://www.b-i-t-online.de/heft/2023-03-nachrichtenbeitrag-hollaender.pdf</w:t>
        </w:r>
      </w:hyperlink>
      <w:r>
        <w:t xml:space="preserve">.</w:t>
      </w:r>
    </w:p>
    <w:bookmarkEnd w:id="825"/>
    <w:bookmarkStart w:id="82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6">
        <w:r>
          <w:rPr>
            <w:rStyle w:val="Hyperlink"/>
          </w:rPr>
          <w:t xml:space="preserve">https://www.nngroup.com/articles/why-you-only-need-to-test-with-5-users/</w:t>
        </w:r>
      </w:hyperlink>
      <w:r>
        <w:t xml:space="preserve">.</w:t>
      </w:r>
    </w:p>
    <w:bookmarkEnd w:id="827"/>
    <w:bookmarkStart w:id="82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8">
        <w:r>
          <w:rPr>
            <w:rStyle w:val="Hyperlink"/>
          </w:rPr>
          <w:t xml:space="preserve">https://www.degruyter.com/document/doi/10.1515/9783110769043-025/pdf</w:t>
        </w:r>
      </w:hyperlink>
      <w:r>
        <w:t xml:space="preserve">.</w:t>
      </w:r>
    </w:p>
    <w:bookmarkEnd w:id="829"/>
    <w:bookmarkStart w:id="83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30"/>
    <w:bookmarkStart w:id="83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1">
        <w:r>
          <w:rPr>
            <w:rStyle w:val="Hyperlink"/>
          </w:rPr>
          <w:t xml:space="preserve">https://doi.org/10.1145/277351.277356</w:t>
        </w:r>
      </w:hyperlink>
      <w:r>
        <w:t xml:space="preserve">.</w:t>
      </w:r>
    </w:p>
    <w:bookmarkEnd w:id="832"/>
    <w:bookmarkStart w:id="834"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3">
        <w:r>
          <w:rPr>
            <w:rStyle w:val="Hyperlink"/>
          </w:rPr>
          <w:t xml:space="preserve">https://www.oebib.de/bau-einrichtung-it/it-und-internet/bibliothekssoftware</w:t>
        </w:r>
      </w:hyperlink>
      <w:r>
        <w:t xml:space="preserve">.</w:t>
      </w:r>
    </w:p>
    <w:bookmarkEnd w:id="834"/>
    <w:bookmarkStart w:id="836"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35">
        <w:r>
          <w:rPr>
            <w:rStyle w:val="Hyperlink"/>
          </w:rPr>
          <w:t xml:space="preserve">https://doi.org/10.5281/zenodo.4301924</w:t>
        </w:r>
      </w:hyperlink>
      <w:r>
        <w:t xml:space="preserve">.</w:t>
      </w:r>
    </w:p>
    <w:bookmarkEnd w:id="836"/>
    <w:bookmarkStart w:id="83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7">
        <w:r>
          <w:rPr>
            <w:rStyle w:val="Hyperlink"/>
          </w:rPr>
          <w:t xml:space="preserve">https://doi.org/10.1515/abitech-2022-0005</w:t>
        </w:r>
      </w:hyperlink>
      <w:r>
        <w:t xml:space="preserve">.</w:t>
      </w:r>
    </w:p>
    <w:bookmarkEnd w:id="838"/>
    <w:bookmarkStart w:id="840"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9">
        <w:r>
          <w:rPr>
            <w:rStyle w:val="Hyperlink"/>
          </w:rPr>
          <w:t xml:space="preserve">https://doi.org/doi:10.1515/9783110769043</w:t>
        </w:r>
      </w:hyperlink>
      <w:r>
        <w:t xml:space="preserve">.</w:t>
      </w:r>
    </w:p>
    <w:bookmarkEnd w:id="840"/>
    <w:bookmarkStart w:id="841"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41"/>
    <w:bookmarkStart w:id="84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42">
        <w:r>
          <w:rPr>
            <w:rStyle w:val="Hyperlink"/>
          </w:rPr>
          <w:t xml:space="preserve">https://www.mdr.de/wissen/vermehrt-hackerangriffe-auf-hochschulen-und-universitaeten-100.html</w:t>
        </w:r>
      </w:hyperlink>
      <w:r>
        <w:t xml:space="preserve">.</w:t>
      </w:r>
    </w:p>
    <w:bookmarkEnd w:id="843"/>
    <w:bookmarkStart w:id="845"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4">
        <w:r>
          <w:rPr>
            <w:rStyle w:val="Hyperlink"/>
          </w:rPr>
          <w:t xml:space="preserve">https://doi.org/10.15771/RFID_2014_13</w:t>
        </w:r>
      </w:hyperlink>
      <w:r>
        <w:t xml:space="preserve">.</w:t>
      </w:r>
    </w:p>
    <w:bookmarkEnd w:id="845"/>
    <w:bookmarkStart w:id="846"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6"/>
    <w:bookmarkStart w:id="848"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47">
        <w:r>
          <w:rPr>
            <w:rStyle w:val="Hyperlink"/>
          </w:rPr>
          <w:t xml:space="preserve">https://doi.org/10.1515/9783110657807</w:t>
        </w:r>
      </w:hyperlink>
      <w:r>
        <w:t xml:space="preserve">.</w:t>
      </w:r>
    </w:p>
    <w:bookmarkEnd w:id="848"/>
    <w:bookmarkStart w:id="85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9">
        <w:r>
          <w:rPr>
            <w:rStyle w:val="Hyperlink"/>
          </w:rPr>
          <w:t xml:space="preserve">https://www.haufe.de/compliance/management-praxis/cybersicherheit-it-sicherheitsbeauftragter_230130_447256.html</w:t>
        </w:r>
      </w:hyperlink>
      <w:r>
        <w:t xml:space="preserve">.</w:t>
      </w:r>
    </w:p>
    <w:bookmarkEnd w:id="850"/>
    <w:bookmarkStart w:id="85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51">
        <w:r>
          <w:rPr>
            <w:rStyle w:val="Hyperlink"/>
          </w:rPr>
          <w:t xml:space="preserve">https://www.degruyter.com/document/doi/10.1515/9783110769043-022/pdf</w:t>
        </w:r>
      </w:hyperlink>
      <w:r>
        <w:t xml:space="preserve">.</w:t>
      </w:r>
    </w:p>
    <w:bookmarkEnd w:id="852"/>
    <w:bookmarkStart w:id="85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53">
        <w:r>
          <w:rPr>
            <w:rStyle w:val="Hyperlink"/>
          </w:rPr>
          <w:t xml:space="preserve">https://doi.org/10.1515/bfp-2022-0013</w:t>
        </w:r>
      </w:hyperlink>
      <w:r>
        <w:t xml:space="preserve">.</w:t>
      </w:r>
    </w:p>
    <w:bookmarkEnd w:id="854"/>
    <w:bookmarkStart w:id="85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55">
        <w:r>
          <w:rPr>
            <w:rStyle w:val="Hyperlink"/>
          </w:rPr>
          <w:t xml:space="preserve">https://www.e-recht24.de/datenschutz/10744-datenschutzbeauftragter-dsgvo.html#</w:t>
        </w:r>
      </w:hyperlink>
      <w:r>
        <w:t xml:space="preserve">.</w:t>
      </w:r>
    </w:p>
    <w:bookmarkEnd w:id="856"/>
    <w:bookmarkStart w:id="85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7">
        <w:r>
          <w:rPr>
            <w:rStyle w:val="Hyperlink"/>
          </w:rPr>
          <w:t xml:space="preserve">https://docplayer.org/61296444-Anforderungen-an-ein-bibliothekssystem-der-neuen-generation.html</w:t>
        </w:r>
      </w:hyperlink>
      <w:r>
        <w:t xml:space="preserve">.</w:t>
      </w:r>
    </w:p>
    <w:bookmarkEnd w:id="858"/>
    <w:bookmarkStart w:id="86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9">
        <w:r>
          <w:rPr>
            <w:rStyle w:val="Hyperlink"/>
          </w:rPr>
          <w:t xml:space="preserve">https://doi.org/10.15771/978-3-936527-32-2</w:t>
        </w:r>
      </w:hyperlink>
      <w:r>
        <w:t xml:space="preserve">.</w:t>
      </w:r>
    </w:p>
    <w:bookmarkEnd w:id="860"/>
    <w:bookmarkStart w:id="86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61">
        <w:r>
          <w:rPr>
            <w:rStyle w:val="Hyperlink"/>
          </w:rPr>
          <w:t xml:space="preserve">https://doi.org/10.1515/9783110539011-023</w:t>
        </w:r>
      </w:hyperlink>
      <w:r>
        <w:t xml:space="preserve">.</w:t>
      </w:r>
    </w:p>
    <w:bookmarkEnd w:id="862"/>
    <w:bookmarkStart w:id="86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63"/>
    <w:bookmarkStart w:id="86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64">
        <w:r>
          <w:rPr>
            <w:rStyle w:val="Hyperlink"/>
          </w:rPr>
          <w:t xml:space="preserve">https://doi.org/10.5282/o-bib/5797</w:t>
        </w:r>
      </w:hyperlink>
      <w:r>
        <w:t xml:space="preserve">.</w:t>
      </w:r>
    </w:p>
    <w:bookmarkEnd w:id="865"/>
    <w:bookmarkStart w:id="86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66">
        <w:r>
          <w:rPr>
            <w:rStyle w:val="Hyperlink"/>
          </w:rPr>
          <w:t xml:space="preserve">https://www.slideshare.net/steilen/discoverysysteme-die-opacs-der-zukunft</w:t>
        </w:r>
      </w:hyperlink>
      <w:r>
        <w:t xml:space="preserve">.</w:t>
      </w:r>
    </w:p>
    <w:bookmarkEnd w:id="867"/>
    <w:bookmarkStart w:id="869"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68">
        <w:r>
          <w:rPr>
            <w:rStyle w:val="Hyperlink"/>
          </w:rPr>
          <w:t xml:space="preserve">https://doi.org/10.5282/o-bib/5718</w:t>
        </w:r>
      </w:hyperlink>
      <w:r>
        <w:t xml:space="preserve">.</w:t>
      </w:r>
    </w:p>
    <w:bookmarkEnd w:id="869"/>
    <w:bookmarkStart w:id="871" w:name="ref-Reda2022"/>
    <w:p>
      <w:pPr>
        <w:pStyle w:val="Bibliography"/>
      </w:pPr>
      <w:r>
        <w:t xml:space="preserve">„Tracking in der Wissenschaft: So können Bibliotheken Daten und Wissenschaftsfreiheit schützen“</w:t>
      </w:r>
      <w:r>
        <w:t xml:space="preserve">. 2022.</w:t>
      </w:r>
      <w:r>
        <w:t xml:space="preserve"> </w:t>
      </w:r>
      <w:hyperlink r:id="rId870">
        <w:r>
          <w:rPr>
            <w:rStyle w:val="Hyperlink"/>
          </w:rPr>
          <w:t xml:space="preserve">https://www.zbw-mediatalk.eu/de/2022/01/tracking-in-der-wissenschaft-so-koennen-bibliotheken-daten-und-wissenschaftsfreiheit-schuetzen</w:t>
        </w:r>
      </w:hyperlink>
      <w:r>
        <w:t xml:space="preserve">.</w:t>
      </w:r>
    </w:p>
    <w:bookmarkEnd w:id="871"/>
    <w:bookmarkStart w:id="873"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72">
        <w:r>
          <w:rPr>
            <w:rStyle w:val="Hyperlink"/>
          </w:rPr>
          <w:t xml:space="preserve">https://eecc.info/rfidalmanach.html</w:t>
        </w:r>
      </w:hyperlink>
      <w:r>
        <w:t xml:space="preserve">.</w:t>
      </w:r>
    </w:p>
    <w:bookmarkEnd w:id="873"/>
    <w:bookmarkStart w:id="875"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74">
        <w:r>
          <w:rPr>
            <w:rStyle w:val="Hyperlink"/>
          </w:rPr>
          <w:t xml:space="preserve">https://doi.org/10.1515/9783110691597-010</w:t>
        </w:r>
      </w:hyperlink>
      <w:r>
        <w:t xml:space="preserve">.</w:t>
      </w:r>
    </w:p>
    <w:bookmarkEnd w:id="875"/>
    <w:bookmarkStart w:id="877"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76">
        <w:r>
          <w:rPr>
            <w:rStyle w:val="Hyperlink"/>
          </w:rPr>
          <w:t xml:space="preserve">https://pro4bib.github.io/pica/</w:t>
        </w:r>
      </w:hyperlink>
      <w:r>
        <w:t xml:space="preserve">.</w:t>
      </w:r>
    </w:p>
    <w:bookmarkEnd w:id="877"/>
    <w:bookmarkEnd w:id="878"/>
    <w:bookmarkEnd w:id="879"/>
    <w:bookmarkStart w:id="894" w:name="abkürzungsverzeichnis"/>
    <w:p>
      <w:pPr>
        <w:pStyle w:val="Heading1"/>
      </w:pPr>
      <w:r>
        <w:t xml:space="preserve">Abkürzungsverzeichnis</w:t>
      </w:r>
    </w:p>
    <w:p>
      <w:pPr>
        <w:pStyle w:val="DefinitionTerm"/>
      </w:pPr>
      <w:hyperlink r:id="rId880">
        <w:r>
          <w:rPr>
            <w:rStyle w:val="Hyperlink"/>
          </w:rPr>
          <w:t xml:space="preserve">API</w:t>
        </w:r>
      </w:hyperlink>
    </w:p>
    <w:p>
      <w:pPr>
        <w:pStyle w:val="Definition"/>
      </w:pPr>
      <w:r>
        <w:t xml:space="preserve">Application Programming Interface, Programmierschnittstelle</w:t>
      </w:r>
    </w:p>
    <w:p>
      <w:pPr>
        <w:pStyle w:val="DefinitionTerm"/>
      </w:pPr>
      <w:hyperlink r:id="rId881">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82">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8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8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85">
        <w:r>
          <w:rPr>
            <w:rStyle w:val="Hyperlink"/>
          </w:rPr>
          <w:t xml:space="preserve">FOLIO</w:t>
        </w:r>
      </w:hyperlink>
    </w:p>
    <w:p>
      <w:pPr>
        <w:pStyle w:val="Definition"/>
      </w:pPr>
      <w:r>
        <w:t xml:space="preserve">Open-Source Bibliotheksmanagementsystem</w:t>
      </w:r>
    </w:p>
    <w:p>
      <w:pPr>
        <w:pStyle w:val="DefinitionTerm"/>
      </w:pPr>
      <w:hyperlink r:id="rId88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87">
        <w:r>
          <w:rPr>
            <w:rStyle w:val="Hyperlink"/>
          </w:rPr>
          <w:t xml:space="preserve">IDM</w:t>
        </w:r>
      </w:hyperlink>
    </w:p>
    <w:p>
      <w:pPr>
        <w:pStyle w:val="Definition"/>
      </w:pPr>
      <w:r>
        <w:t xml:space="preserve">Identity Management, das Speichern von Metadaten zu Personen</w:t>
      </w:r>
    </w:p>
    <w:p>
      <w:pPr>
        <w:pStyle w:val="DefinitionTerm"/>
      </w:pPr>
      <w:hyperlink r:id="rId888">
        <w:r>
          <w:rPr>
            <w:rStyle w:val="Hyperlink"/>
          </w:rPr>
          <w:t xml:space="preserve">KBART</w:t>
        </w:r>
      </w:hyperlink>
    </w:p>
    <w:p>
      <w:pPr>
        <w:pStyle w:val="Definition"/>
      </w:pPr>
      <w:r>
        <w:t xml:space="preserve">Knowledgebases and related tools, Datenformat zum Transfer von Metadaten</w:t>
      </w:r>
    </w:p>
    <w:p>
      <w:pPr>
        <w:pStyle w:val="DefinitionTerm"/>
      </w:pPr>
      <w:hyperlink r:id="rId88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90">
        <w:r>
          <w:rPr>
            <w:rStyle w:val="Hyperlink"/>
          </w:rPr>
          <w:t xml:space="preserve">OCR</w:t>
        </w:r>
      </w:hyperlink>
    </w:p>
    <w:p>
      <w:pPr>
        <w:pStyle w:val="Definition"/>
      </w:pPr>
      <w:r>
        <w:t xml:space="preserve">Automatische Erkennung von Texten in Bildern (Optical Character Recognition)</w:t>
      </w:r>
    </w:p>
    <w:p>
      <w:pPr>
        <w:pStyle w:val="DefinitionTerm"/>
      </w:pPr>
      <w:hyperlink r:id="rId891">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92">
        <w:r>
          <w:rPr>
            <w:rStyle w:val="Hyperlink"/>
          </w:rPr>
          <w:t xml:space="preserve">SaaS</w:t>
        </w:r>
      </w:hyperlink>
    </w:p>
    <w:p>
      <w:pPr>
        <w:pStyle w:val="Definition"/>
      </w:pPr>
      <w:r>
        <w:t xml:space="preserve">Software as a Service, Software und Hardware bei externem Dienstleister</w:t>
      </w:r>
    </w:p>
    <w:p>
      <w:pPr>
        <w:pStyle w:val="DefinitionTerm"/>
      </w:pPr>
      <w:hyperlink r:id="rId893">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94"/>
    <w:bookmarkStart w:id="89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5"/>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5">
        <w:r>
          <w:rPr>
            <w:rStyle w:val="Hyperlink"/>
          </w:rPr>
          <w:t xml:space="preserve">https://doi.org/10.5281/zenodo.4899000</w:t>
        </w:r>
      </w:hyperlink>
      <w:r>
        <w:t xml:space="preserve"> </w:t>
      </w:r>
      <w:r>
        <w:t xml:space="preserve">CC-BY 4.0</w:t>
      </w:r>
      <w:r>
        <w:t xml:space="preserve"> </w:t>
      </w:r>
      <w:hyperlink r:id="rId896">
        <w:r>
          <w:rPr>
            <w:rStyle w:val="Hyperlink"/>
          </w:rPr>
          <w:t xml:space="preserve">Franziska Mau</w:t>
        </w:r>
      </w:hyperlink>
    </w:p>
    <w:p>
      <w:pPr>
        <w:numPr>
          <w:ilvl w:val="0"/>
          <w:numId w:val="1135"/>
        </w:numPr>
      </w:pPr>
      <w:r>
        <w:t xml:space="preserve">Sketchnote: Auf der Suche nach dem heiligen Gral - Forschungsinformationssysteme.</w:t>
      </w:r>
      <w:r>
        <w:t xml:space="preserve"> </w:t>
      </w:r>
      <w:hyperlink r:id="rId897">
        <w:r>
          <w:rPr>
            <w:rStyle w:val="Hyperlink"/>
          </w:rPr>
          <w:t xml:space="preserve">https://doi.org/10.5281/zenodo.4388855</w:t>
        </w:r>
      </w:hyperlink>
      <w:r>
        <w:t xml:space="preserve"> </w:t>
      </w:r>
      <w:r>
        <w:t xml:space="preserve">CC-BY 4.0</w:t>
      </w:r>
      <w:r>
        <w:t xml:space="preserve"> </w:t>
      </w:r>
      <w:hyperlink r:id="rId896">
        <w:r>
          <w:rPr>
            <w:rStyle w:val="Hyperlink"/>
          </w:rPr>
          <w:t xml:space="preserve">Franziska Mau</w:t>
        </w:r>
      </w:hyperlink>
    </w:p>
    <w:p>
      <w:pPr>
        <w:numPr>
          <w:ilvl w:val="0"/>
          <w:numId w:val="1135"/>
        </w:numPr>
      </w:pPr>
      <w:r>
        <w:rPr>
          <w:rStyle w:val="VerbatimChar"/>
        </w:rPr>
        <w:t xml:space="preserve">media/sso-approaches.svg</w:t>
      </w:r>
      <w:r>
        <w:t xml:space="preserve"> </w:t>
      </w:r>
      <w:r>
        <w:t xml:space="preserve">Three aproaches to Single Sign On.</w:t>
      </w:r>
      <w:r>
        <w:t xml:space="preserve"> </w:t>
      </w:r>
      <w:hyperlink r:id="rId898">
        <w:r>
          <w:rPr>
            <w:rStyle w:val="Hyperlink"/>
          </w:rPr>
          <w:t xml:space="preserve">https://commons.wikimedia.org/wiki/File:Single_sign_on_aproaches.svg</w:t>
        </w:r>
      </w:hyperlink>
      <w:r>
        <w:t xml:space="preserve"> </w:t>
      </w:r>
      <w:r>
        <w:t xml:space="preserve">Public Domain</w:t>
      </w:r>
    </w:p>
    <w:bookmarkEnd w:id="899"/>
    <w:bookmarkStart w:id="93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6"/>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6"/>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6"/>
        </w:numPr>
        <w:pStyle w:val="Compact"/>
      </w:pPr>
      <w:r>
        <w:t xml:space="preserve">Öffentlicher</w:t>
      </w:r>
      <w:r>
        <w:t xml:space="preserve"> </w:t>
      </w:r>
      <w:r>
        <w:rPr>
          <w:bCs/>
          <w:b/>
        </w:rPr>
        <w:t xml:space="preserve">Kommentar als</w:t>
      </w:r>
      <w:r>
        <w:rPr>
          <w:bCs/>
          <w:b/>
        </w:rPr>
        <w:t xml:space="preserve"> </w:t>
      </w:r>
      <w:hyperlink r:id="rId901">
        <w:r>
          <w:rPr>
            <w:rStyle w:val="Hyperlink"/>
            <w:bCs/>
            <w:b/>
          </w:rPr>
          <w:t xml:space="preserve">GitHub-Issue</w:t>
        </w:r>
      </w:hyperlink>
      <w:r>
        <w:t xml:space="preserve"> </w:t>
      </w:r>
      <w:r>
        <w:t xml:space="preserve">(„Problem melden“): erfordert einen GitHub-Account</w:t>
      </w:r>
    </w:p>
    <w:p>
      <w:pPr>
        <w:numPr>
          <w:ilvl w:val="0"/>
          <w:numId w:val="1136"/>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903" name="Picture"/>
                  <a:graphic>
                    <a:graphicData uri="http://schemas.openxmlformats.org/drawingml/2006/picture">
                      <pic:pic>
                        <pic:nvPicPr>
                          <pic:cNvPr descr="media/feedback-links.png" id="904" name="Picture"/>
                          <pic:cNvPicPr>
                            <a:picLocks noChangeArrowheads="1" noChangeAspect="1"/>
                          </pic:cNvPicPr>
                        </pic:nvPicPr>
                        <pic:blipFill>
                          <a:blip r:embed="rId902"/>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5"/>
    <w:bookmarkStart w:id="92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8"/>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8"/>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8"/>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8"/>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8"/>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6"/>
    <w:bookmarkStart w:id="907" w:name="schreibstil"/>
    <w:p>
      <w:pPr>
        <w:pStyle w:val="Heading3"/>
      </w:pPr>
      <w:r>
        <w:t xml:space="preserve">Stil und Aktualität</w:t>
      </w:r>
    </w:p>
    <w:p>
      <w:pPr>
        <w:numPr>
          <w:ilvl w:val="0"/>
          <w:numId w:val="1139"/>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9"/>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9"/>
        </w:numPr>
      </w:pPr>
      <w:r>
        <w:rPr>
          <w:bCs/>
          <w:b/>
        </w:rPr>
        <w:t xml:space="preserve">Das Buch sollte in 2-5 Jahren noch aktuell und verständlich sein, aber nicht mehr unbedingt in 10 Jahren.</w:t>
      </w:r>
    </w:p>
    <w:p>
      <w:pPr>
        <w:numPr>
          <w:ilvl w:val="0"/>
          <w:numId w:val="1139"/>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9"/>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7"/>
    <w:bookmarkStart w:id="912" w:name="struktur"/>
    <w:p>
      <w:pPr>
        <w:pStyle w:val="Heading3"/>
      </w:pPr>
      <w:r>
        <w:t xml:space="preserve">Struktur</w:t>
      </w:r>
    </w:p>
    <w:bookmarkStart w:id="909" w:name="struktur-des-texts"/>
    <w:p>
      <w:pPr>
        <w:pStyle w:val="Heading4"/>
      </w:pPr>
      <w:r>
        <w:t xml:space="preserve">Struktur des Texts</w:t>
      </w:r>
    </w:p>
    <w:p>
      <w:pPr>
        <w:numPr>
          <w:ilvl w:val="0"/>
          <w:numId w:val="1140"/>
        </w:numPr>
      </w:pPr>
      <w:r>
        <w:t xml:space="preserve">Wir verwenden</w:t>
      </w:r>
      <w:r>
        <w:t xml:space="preserve"> </w:t>
      </w:r>
      <w:r>
        <w:rPr>
          <w:bCs/>
          <w:b/>
        </w:rPr>
        <w:t xml:space="preserve">kurze, unverschachtelte Sätze</w:t>
      </w:r>
      <w:r>
        <w:t xml:space="preserve">.</w:t>
      </w:r>
    </w:p>
    <w:p>
      <w:pPr>
        <w:numPr>
          <w:ilvl w:val="0"/>
          <w:numId w:val="1140"/>
        </w:numPr>
      </w:pPr>
      <w:r>
        <w:t xml:space="preserve">Wir erzeugen</w:t>
      </w:r>
      <w:r>
        <w:t xml:space="preserve"> </w:t>
      </w:r>
      <w:r>
        <w:rPr>
          <w:bCs/>
          <w:b/>
        </w:rPr>
        <w:t xml:space="preserve">Sinnabschnitte</w:t>
      </w:r>
      <w:r>
        <w:t xml:space="preserve">, die möglichst für sich stehend verständlich sind.</w:t>
      </w:r>
    </w:p>
    <w:p>
      <w:pPr>
        <w:numPr>
          <w:ilvl w:val="0"/>
          <w:numId w:val="1140"/>
        </w:numPr>
      </w:pPr>
      <w:r>
        <w:t xml:space="preserve">Wir schreiben</w:t>
      </w:r>
      <w:r>
        <w:t xml:space="preserve"> </w:t>
      </w:r>
      <w:r>
        <w:rPr>
          <w:bCs/>
          <w:b/>
        </w:rPr>
        <w:t xml:space="preserve">stark strukturiert</w:t>
      </w:r>
      <w:r>
        <w:t xml:space="preserve">, also</w:t>
      </w:r>
    </w:p>
    <w:p>
      <w:pPr>
        <w:numPr>
          <w:ilvl w:val="1"/>
          <w:numId w:val="1141"/>
        </w:numPr>
      </w:pPr>
      <w:r>
        <w:t xml:space="preserve">mit vielen</w:t>
      </w:r>
      <w:r>
        <w:t xml:space="preserve"> </w:t>
      </w:r>
      <w:r>
        <w:rPr>
          <w:bCs/>
          <w:b/>
        </w:rPr>
        <w:t xml:space="preserve">Zwischenüberschriften</w:t>
      </w:r>
      <w:r>
        <w:t xml:space="preserve">, bis maximal zur vierten Gliederungsebene,</w:t>
      </w:r>
    </w:p>
    <w:p>
      <w:pPr>
        <w:numPr>
          <w:ilvl w:val="1"/>
          <w:numId w:val="1141"/>
        </w:numPr>
      </w:pPr>
      <w:r>
        <w:t xml:space="preserve">wo es inhaltlich passt, in stichpunktartigen</w:t>
      </w:r>
      <w:r>
        <w:t xml:space="preserve"> </w:t>
      </w:r>
      <w:r>
        <w:rPr>
          <w:bCs/>
          <w:b/>
        </w:rPr>
        <w:t xml:space="preserve">Listen</w:t>
      </w:r>
      <w:r>
        <w:t xml:space="preserve"> </w:t>
      </w:r>
      <w:r>
        <w:t xml:space="preserve">und</w:t>
      </w:r>
    </w:p>
    <w:p>
      <w:pPr>
        <w:numPr>
          <w:ilvl w:val="1"/>
          <w:numId w:val="1141"/>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0"/>
        </w:numPr>
      </w:pPr>
      <w:r>
        <w:t xml:space="preserve">Wir verwenden</w:t>
      </w:r>
      <w:r>
        <w:t xml:space="preserve"> </w:t>
      </w:r>
      <w:hyperlink r:id="rId908">
        <w:r>
          <w:rPr>
            <w:rStyle w:val="Hyperlink"/>
            <w:bCs/>
            <w:b/>
          </w:rPr>
          <w:t xml:space="preserve">Infoboxen</w:t>
        </w:r>
      </w:hyperlink>
      <w:r>
        <w:t xml:space="preserve">, die auch</w:t>
      </w:r>
      <w:r>
        <w:t xml:space="preserve"> </w:t>
      </w:r>
      <w:r>
        <w:t xml:space="preserve">unabhängig vom übrigen Text lesbar sind.</w:t>
      </w:r>
    </w:p>
    <w:p>
      <w:pPr>
        <w:numPr>
          <w:ilvl w:val="0"/>
          <w:numId w:val="1140"/>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9"/>
    <w:bookmarkStart w:id="91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2"/>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2"/>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2"/>
        </w:numPr>
      </w:pPr>
      <w:r>
        <w:t xml:space="preserve">Die Strukturierung in Unterkapitel sollte stimmig und ausgewogen sein, insbesondere mit Blick auf die Ziele des Buches.</w:t>
      </w:r>
    </w:p>
    <w:p>
      <w:pPr>
        <w:numPr>
          <w:ilvl w:val="0"/>
          <w:numId w:val="1142"/>
        </w:numPr>
      </w:pPr>
      <w:r>
        <w:t xml:space="preserve">Die Übergänge zwischen einzelnen Unterabschnitten sollten stimmig sein.</w:t>
      </w:r>
    </w:p>
    <w:p>
      <w:pPr>
        <w:numPr>
          <w:ilvl w:val="0"/>
          <w:numId w:val="1142"/>
        </w:numPr>
      </w:pPr>
      <w:r>
        <w:t xml:space="preserve">Jedes Kapitel beinhaltet ein aussagekräftiges Metadatenfeld</w:t>
      </w:r>
      <w:r>
        <w:t xml:space="preserve"> </w:t>
      </w:r>
      <w:r>
        <w:rPr>
          <w:rStyle w:val="VerbatimChar"/>
        </w:rPr>
        <w:t xml:space="preserve">description</w:t>
      </w:r>
      <w:r>
        <w:t xml:space="preserve"> </w:t>
      </w:r>
      <w:hyperlink r:id="rId910">
        <w:r>
          <w:rPr>
            <w:rStyle w:val="Hyperlink"/>
          </w:rPr>
          <w:t xml:space="preserve">für Suchmaschinen</w:t>
        </w:r>
      </w:hyperlink>
      <w:r>
        <w:t xml:space="preserve"> </w:t>
      </w:r>
      <w:r>
        <w:t xml:space="preserve">(maximal 158 Zeichen)</w:t>
      </w:r>
    </w:p>
    <w:bookmarkEnd w:id="911"/>
    <w:bookmarkEnd w:id="912"/>
    <w:bookmarkStart w:id="914" w:name="schreibweise"/>
    <w:p>
      <w:pPr>
        <w:pStyle w:val="Heading3"/>
      </w:pPr>
      <w:r>
        <w:t xml:space="preserve">Schreibweise, Fachbegriffe und Verweise</w:t>
      </w:r>
    </w:p>
    <w:p>
      <w:pPr>
        <w:numPr>
          <w:ilvl w:val="0"/>
          <w:numId w:val="1143"/>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3"/>
        </w:numPr>
      </w:pPr>
      <w:r>
        <w:t xml:space="preserve">Eine Schreibweise für häufig verwendete Fachbegriffe sollte quer durch das Buch eingehalten werden, so z.B. BMS für Bibliotheksmanagementsysteme</w:t>
      </w:r>
    </w:p>
    <w:p>
      <w:pPr>
        <w:numPr>
          <w:ilvl w:val="0"/>
          <w:numId w:val="1143"/>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3"/>
        </w:numPr>
      </w:pPr>
      <w:r>
        <w:t xml:space="preserve">Wir vermeiden IT-Jargon.</w:t>
      </w:r>
    </w:p>
    <w:p>
      <w:pPr>
        <w:numPr>
          <w:ilvl w:val="0"/>
          <w:numId w:val="1143"/>
        </w:numPr>
      </w:pPr>
      <w:r>
        <w:t xml:space="preserve">Wir vermeiden Substantivierung („Digitalisierungswürdigkeit“) und unnötige Passiv-Formen.</w:t>
      </w:r>
    </w:p>
    <w:p>
      <w:pPr>
        <w:numPr>
          <w:ilvl w:val="0"/>
          <w:numId w:val="1143"/>
        </w:numPr>
      </w:pPr>
      <w:r>
        <w:t xml:space="preserve">Quellen sollten nur dann genannt werden wenn in der jeweiligen Textpassage auch wirklich paraphrasiert oder wörtlich zitiert wird.</w:t>
      </w:r>
    </w:p>
    <w:bookmarkStart w:id="913" w:name="typografie"/>
    <w:p>
      <w:pPr>
        <w:pStyle w:val="Heading4"/>
      </w:pPr>
      <w:r>
        <w:t xml:space="preserve">Typografie</w:t>
      </w:r>
    </w:p>
    <w:p>
      <w:pPr>
        <w:numPr>
          <w:ilvl w:val="0"/>
          <w:numId w:val="1144"/>
        </w:numPr>
      </w:pPr>
      <w:r>
        <w:t xml:space="preserve">Abkürzungen werden durch geschützte Leerzeichen getrennt (z. B.)</w:t>
      </w:r>
    </w:p>
    <w:p>
      <w:pPr>
        <w:numPr>
          <w:ilvl w:val="0"/>
          <w:numId w:val="1144"/>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5"/>
        </w:numPr>
      </w:pPr>
      <w:r>
        <w:t xml:space="preserve">Links, die auf später entstehende Kapitel verweisen, werden durch eckige Klammern kenntlich gemacht.</w:t>
      </w:r>
    </w:p>
    <w:p>
      <w:pPr>
        <w:numPr>
          <w:ilvl w:val="0"/>
          <w:numId w:val="1145"/>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5"/>
        </w:numPr>
      </w:pPr>
      <w:r>
        <w:t xml:space="preserve">Wir verzichten auf Fußnoten.</w:t>
      </w:r>
    </w:p>
    <w:bookmarkEnd w:id="913"/>
    <w:bookmarkEnd w:id="914"/>
    <w:bookmarkStart w:id="916" w:name="mitarbeit-medien"/>
    <w:p>
      <w:pPr>
        <w:pStyle w:val="Heading3"/>
      </w:pPr>
      <w:r>
        <w:t xml:space="preserve">Bilder und andere Medien</w:t>
      </w:r>
    </w:p>
    <w:p>
      <w:pPr>
        <w:numPr>
          <w:ilvl w:val="0"/>
          <w:numId w:val="1146"/>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6"/>
        </w:numPr>
      </w:pPr>
      <w:r>
        <w:t xml:space="preserve">Bilder sollten möglichst als Vektorgrafik (SVG) bereitgestellt werden.</w:t>
      </w:r>
    </w:p>
    <w:p>
      <w:pPr>
        <w:numPr>
          <w:ilvl w:val="0"/>
          <w:numId w:val="1146"/>
        </w:numPr>
      </w:pPr>
      <w:r>
        <w:t xml:space="preserve">Standardschriftart ist</w:t>
      </w:r>
      <w:r>
        <w:t xml:space="preserve"> </w:t>
      </w:r>
      <w:hyperlink r:id="rId915">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6"/>
        </w:numPr>
      </w:pPr>
      <w:r>
        <w:t xml:space="preserve">Bitte nutzt sprechende Dateinamen!</w:t>
      </w:r>
    </w:p>
    <w:bookmarkEnd w:id="916"/>
    <w:bookmarkStart w:id="91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8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18"/>
    <w:bookmarkStart w:id="91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9"/>
    <w:bookmarkStart w:id="92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1"/>
    <w:bookmarkEnd w:id="922"/>
    <w:bookmarkStart w:id="932" w:name="technik"/>
    <w:p>
      <w:pPr>
        <w:pStyle w:val="Heading2"/>
      </w:pPr>
      <w:r>
        <w:t xml:space="preserve">Technik</w:t>
      </w:r>
    </w:p>
    <w:p>
      <w:pPr>
        <w:pStyle w:val="FirstParagraph"/>
      </w:pPr>
      <w:r>
        <w:t xml:space="preserve">Die Master-Version des Handbuch liegt in einem git-Repository unter</w:t>
      </w:r>
      <w:r>
        <w:t xml:space="preserve"> </w:t>
      </w:r>
      <w:hyperlink r:id="rId92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4">
        <w:r>
          <w:rPr>
            <w:rStyle w:val="Hyperlink"/>
          </w:rPr>
          <w:t xml:space="preserve">quarto</w:t>
        </w:r>
      </w:hyperlink>
      <w:r>
        <w:t xml:space="preserve"> </w:t>
      </w:r>
      <w:r>
        <w:t xml:space="preserve">aktualisiert, so dass unter</w:t>
      </w:r>
      <w:r>
        <w:t xml:space="preserve"> </w:t>
      </w:r>
      <w:hyperlink r:id="rId925">
        <w:r>
          <w:rPr>
            <w:rStyle w:val="Hyperlink"/>
          </w:rPr>
          <w:t xml:space="preserve">https://it-in-bibliotheken.de/</w:t>
        </w:r>
      </w:hyperlink>
      <w:r>
        <w:t xml:space="preserve"> </w:t>
      </w:r>
      <w:r>
        <w:t xml:space="preserve">immer der aktuellste Stand einsehbar sein sollte.</w:t>
      </w:r>
    </w:p>
    <w:bookmarkStart w:id="92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7"/>
        </w:numPr>
      </w:pPr>
      <w:r>
        <w:rPr>
          <w:rStyle w:val="VerbatimChar"/>
        </w:rPr>
        <w:t xml:space="preserve">metadata.yml</w:t>
      </w:r>
      <w:r>
        <w:t xml:space="preserve"> </w:t>
      </w:r>
      <w:r>
        <w:t xml:space="preserve">bibliographische Metadaten (Titel, Abstract…)</w:t>
      </w:r>
    </w:p>
    <w:p>
      <w:pPr>
        <w:numPr>
          <w:ilvl w:val="0"/>
          <w:numId w:val="1147"/>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7"/>
        </w:numPr>
      </w:pPr>
      <w:hyperlink r:id="rId92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7"/>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8"/>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9"/>
        </w:numPr>
      </w:pPr>
      <w:r>
        <w:rPr>
          <w:rStyle w:val="VerbatimChar"/>
        </w:rPr>
        <w:t xml:space="preserve">docs/</w:t>
      </w:r>
      <w:r>
        <w:t xml:space="preserve"> </w:t>
      </w:r>
      <w:r>
        <w:t xml:space="preserve">aus den Masterdateien mit quarto erzeugte Publikation</w:t>
      </w:r>
    </w:p>
    <w:p>
      <w:pPr>
        <w:numPr>
          <w:ilvl w:val="0"/>
          <w:numId w:val="1149"/>
        </w:numPr>
      </w:pPr>
      <w:r>
        <w:rPr>
          <w:rStyle w:val="VerbatimChar"/>
        </w:rPr>
        <w:t xml:space="preserve">_gdrive/</w:t>
      </w:r>
      <w:r>
        <w:t xml:space="preserve"> </w:t>
      </w:r>
      <w:r>
        <w:t xml:space="preserve">von bzw. nach Google-Drive importierte bzw. exportierte Kapitel (siehe</w:t>
      </w:r>
      <w:r>
        <w:t xml:space="preserve"> </w:t>
      </w:r>
      <w:hyperlink r:id="rId927">
        <w:r>
          <w:rPr>
            <w:rStyle w:val="Hyperlink"/>
          </w:rPr>
          <w:t xml:space="preserve">README.md</w:t>
        </w:r>
      </w:hyperlink>
      <w:r>
        <w:t xml:space="preserve">)</w:t>
      </w:r>
    </w:p>
    <w:bookmarkEnd w:id="928"/>
    <w:bookmarkStart w:id="931" w:name="konvertierung"/>
    <w:p>
      <w:pPr>
        <w:pStyle w:val="Heading3"/>
      </w:pPr>
      <w:r>
        <w:t xml:space="preserve">Konvertierung</w:t>
      </w:r>
    </w:p>
    <w:p>
      <w:pPr>
        <w:pStyle w:val="FirstParagraph"/>
      </w:pPr>
      <w:r>
        <w:t xml:space="preserve">Zur Anpassung der Konvertierung des Handbuchs mit</w:t>
      </w:r>
      <w:r>
        <w:t xml:space="preserve"> </w:t>
      </w:r>
      <w:hyperlink r:id="rId92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9">
        <w:r>
          <w:rPr>
            <w:rStyle w:val="VerbatimChar"/>
          </w:rPr>
          <w:t xml:space="preserve">Makefile</w:t>
        </w:r>
      </w:hyperlink>
      <w:r>
        <w:t xml:space="preserve"> </w:t>
      </w:r>
      <w:r>
        <w:t xml:space="preserve">zusammengefasst:</w:t>
      </w:r>
    </w:p>
    <w:p>
      <w:pPr>
        <w:numPr>
          <w:ilvl w:val="0"/>
          <w:numId w:val="1150"/>
        </w:numPr>
      </w:pPr>
      <w:r>
        <w:rPr>
          <w:rStyle w:val="VerbatimChar"/>
        </w:rPr>
        <w:t xml:space="preserve">make preview</w:t>
      </w:r>
      <w:r>
        <w:t xml:space="preserve"> </w:t>
      </w:r>
      <w:r>
        <w:t xml:space="preserve">konvertiert das Handbuch nach HTML und ermöglicht eine Vorschau unter</w:t>
      </w:r>
      <w:r>
        <w:t xml:space="preserve"> </w:t>
      </w:r>
      <w:hyperlink r:id="rId93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0"/>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0"/>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0"/>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0"/>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0"/>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1"/>
    <w:bookmarkEnd w:id="932"/>
    <w:bookmarkStart w:id="93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33">
        <w:r>
          <w:rPr>
            <w:rStyle w:val="Hyperlink"/>
          </w:rPr>
          <w:t xml:space="preserve">CC BY 4.0</w:t>
        </w:r>
      </w:hyperlink>
      <w:r>
        <w:t xml:space="preserve">) veröffentlicht. Für Abbildungen kann auch eine CC-BY-Lizenz (kein -NC oder -ND) verwendet werden.</w:t>
      </w:r>
    </w:p>
    <w:bookmarkEnd w:id="934"/>
    <w:bookmarkEnd w:id="9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4" Target="media/rId674.png" /><Relationship Type="http://schemas.openxmlformats.org/officeDocument/2006/relationships/image" Id="rId646" Target="media/rId646.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2" Target="media/rId642.svgz" /><Relationship Type="http://schemas.openxmlformats.org/officeDocument/2006/relationships/image" Id="rId902" Target="media/rId902.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31" Target="media/rId731.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1" Target="media/rId701.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21" Target="media/rId721.png" /><Relationship Type="http://schemas.openxmlformats.org/officeDocument/2006/relationships/image" Id="rId180" Target="media/rId180.svgz" /><Relationship Type="http://schemas.openxmlformats.org/officeDocument/2006/relationships/image" Id="rId747" Target="media/rId747.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33"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9"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7" Target="_gdrive/README.md" TargetMode="External" /><Relationship Type="http://schemas.openxmlformats.org/officeDocument/2006/relationships/hyperlink" Id="rId926"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1" Target="http://legacy.earlham.edu/~peters/fos/bethesda.htm" TargetMode="External" /><Relationship Type="http://schemas.openxmlformats.org/officeDocument/2006/relationships/hyperlink" Id="rId799"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30"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5" Target="http://www.dspace.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64" Target="https://apps.nextcloud.com/apps/deck" TargetMode="External" /><Relationship Type="http://schemas.openxmlformats.org/officeDocument/2006/relationships/hyperlink" Id="rId652" Target="https://argos.openaire.eu/" TargetMode="External" /><Relationship Type="http://schemas.openxmlformats.org/officeDocument/2006/relationships/hyperlink" Id="rId324" Target="https://bartoc.org/" TargetMode="External" /><Relationship Type="http://schemas.openxmlformats.org/officeDocument/2006/relationships/hyperlink" Id="rId760" Target="https://bibtutorials.miraheze.org/wiki/Hauptseite#Technik" TargetMode="External" /><Relationship Type="http://schemas.openxmlformats.org/officeDocument/2006/relationships/hyperlink" Id="rId769" Target="https://buffer.com/" TargetMode="External" /><Relationship Type="http://schemas.openxmlformats.org/officeDocument/2006/relationships/hyperlink" Id="rId467" Target="https://checkmk.com/" TargetMode="External" /><Relationship Type="http://schemas.openxmlformats.org/officeDocument/2006/relationships/hyperlink" Id="rId657" Target="https://chemotion.net/" TargetMode="External" /><Relationship Type="http://schemas.openxmlformats.org/officeDocument/2006/relationships/hyperlink" Id="rId668"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7"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98" Target="https://commons.wikimedia.org/wiki/File:Single_sign_on_aproaches.svg" TargetMode="External" /><Relationship Type="http://schemas.openxmlformats.org/officeDocument/2006/relationships/hyperlink" Id="rId778" Target="https://conceptboard.com/de/" TargetMode="External" /><Relationship Type="http://schemas.openxmlformats.org/officeDocument/2006/relationships/hyperlink" Id="rId697"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33"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89" Target="https://datacite.org" TargetMode="External" /><Relationship Type="http://schemas.openxmlformats.org/officeDocument/2006/relationships/hyperlink" Id="rId636" Target="https://dataverse.org" TargetMode="External" /><Relationship Type="http://schemas.openxmlformats.org/officeDocument/2006/relationships/hyperlink" Id="rId665" Target="https://de-rse.org/" TargetMode="External" /><Relationship Type="http://schemas.openxmlformats.org/officeDocument/2006/relationships/hyperlink" Id="rId761"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84" Target="https://de.wikipedia.org/wiki/Enterprise-Resource-Planning" TargetMode="External" /><Relationship Type="http://schemas.openxmlformats.org/officeDocument/2006/relationships/hyperlink" Id="rId889"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91"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80"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92" Target="https://de.wikipedia.org/wiki/Software_as_a_Service" TargetMode="External" /><Relationship Type="http://schemas.openxmlformats.org/officeDocument/2006/relationships/hyperlink" Id="rId915"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90" Target="https://de.wikipedia.org/wiki/Texterkennung" TargetMode="External" /><Relationship Type="http://schemas.openxmlformats.org/officeDocument/2006/relationships/hyperlink" Id="rId771"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10"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8"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7" Target="https://docplayer.org/61296444-Anforderungen-an-ein-bibliothekssystem-der-neuen-generation.html" TargetMode="External" /><Relationship Type="http://schemas.openxmlformats.org/officeDocument/2006/relationships/hyperlink" Id="rId666" Target="https://doi.org/10.1038/s41597-022-01710-x" TargetMode="External" /><Relationship Type="http://schemas.openxmlformats.org/officeDocument/2006/relationships/hyperlink" Id="rId639" Target="https://doi.org/10.1038/sdata.2016.18" TargetMode="External" /><Relationship Type="http://schemas.openxmlformats.org/officeDocument/2006/relationships/hyperlink" Id="rId831" Target="https://doi.org/10.1145/277351.277356" TargetMode="External" /><Relationship Type="http://schemas.openxmlformats.org/officeDocument/2006/relationships/hyperlink" Id="rId790" Target="https://doi.org/10.11588/ip.2022.1.94475" TargetMode="External" /><Relationship Type="http://schemas.openxmlformats.org/officeDocument/2006/relationships/hyperlink" Id="rId861" Target="https://doi.org/10.1515/9783110539011-023" TargetMode="External" /><Relationship Type="http://schemas.openxmlformats.org/officeDocument/2006/relationships/hyperlink" Id="rId847" Target="https://doi.org/10.1515/9783110657807" TargetMode="External" /><Relationship Type="http://schemas.openxmlformats.org/officeDocument/2006/relationships/hyperlink" Id="rId874" Target="https://doi.org/10.1515/9783110691597-010" TargetMode="External" /><Relationship Type="http://schemas.openxmlformats.org/officeDocument/2006/relationships/hyperlink" Id="rId786" Target="https://doi.org/10.1515/9783110769043-021" TargetMode="External" /><Relationship Type="http://schemas.openxmlformats.org/officeDocument/2006/relationships/hyperlink" Id="rId837" Target="https://doi.org/10.1515/abitech-2022-0005" TargetMode="External" /><Relationship Type="http://schemas.openxmlformats.org/officeDocument/2006/relationships/hyperlink" Id="rId853" Target="https://doi.org/10.1515/bfp-2022-0013" TargetMode="External" /><Relationship Type="http://schemas.openxmlformats.org/officeDocument/2006/relationships/hyperlink" Id="rId859" Target="https://doi.org/10.15771/978-3-936527-32-2" TargetMode="External" /><Relationship Type="http://schemas.openxmlformats.org/officeDocument/2006/relationships/hyperlink" Id="rId844" Target="https://doi.org/10.15771/RFID_2014_13" TargetMode="External" /><Relationship Type="http://schemas.openxmlformats.org/officeDocument/2006/relationships/hyperlink" Id="rId805" Target="https://doi.org/10.17192/bfdm.2022.2.8435" TargetMode="External" /><Relationship Type="http://schemas.openxmlformats.org/officeDocument/2006/relationships/hyperlink" Id="rId658" Target="https://doi.org/10.17192/bfdm.2023.5.8553" TargetMode="External" /><Relationship Type="http://schemas.openxmlformats.org/officeDocument/2006/relationships/hyperlink" Id="rId682" Target="https://doi.org/10.18452/24147" TargetMode="External" /><Relationship Type="http://schemas.openxmlformats.org/officeDocument/2006/relationships/hyperlink" Id="rId801" Target="https://doi.org/10.18452/24798" TargetMode="External" /><Relationship Type="http://schemas.openxmlformats.org/officeDocument/2006/relationships/hyperlink" Id="rId612" Target="https://doi.org/10.21428/996e2e37.3ebdc864" TargetMode="External" /><Relationship Type="http://schemas.openxmlformats.org/officeDocument/2006/relationships/hyperlink" Id="rId788" Target="https://doi.org/10.25673/45118" TargetMode="External" /><Relationship Type="http://schemas.openxmlformats.org/officeDocument/2006/relationships/hyperlink" Id="rId811" Target="https://doi.org/10.48550/arXiv.2201.09015" TargetMode="External" /><Relationship Type="http://schemas.openxmlformats.org/officeDocument/2006/relationships/hyperlink" Id="rId835"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699"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868" Target="https://doi.org/10.5282/o-bib/5718" TargetMode="External" /><Relationship Type="http://schemas.openxmlformats.org/officeDocument/2006/relationships/hyperlink" Id="rId864" Target="https://doi.org/10.5282/o-bib/5797" TargetMode="External" /><Relationship Type="http://schemas.openxmlformats.org/officeDocument/2006/relationships/hyperlink" Id="rId793" Target="https://doi.org/10.5282/o-bib/5826" TargetMode="External" /><Relationship Type="http://schemas.openxmlformats.org/officeDocument/2006/relationships/hyperlink" Id="rId839" Target="https://doi.org/doi:10.1515/9783110769043" TargetMode="External" /><Relationship Type="http://schemas.openxmlformats.org/officeDocument/2006/relationships/hyperlink" Id="rId813" Target="https://edoc.hu-berlin.de/handle/18452/26130" TargetMode="External" /><Relationship Type="http://schemas.openxmlformats.org/officeDocument/2006/relationships/hyperlink" Id="rId142" Target="https://eduroam.org" TargetMode="External" /><Relationship Type="http://schemas.openxmlformats.org/officeDocument/2006/relationships/hyperlink" Id="rId872"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0" Target="https://eln-finder.ulb.tu-darmstadt.de/home" TargetMode="External" /><Relationship Type="http://schemas.openxmlformats.org/officeDocument/2006/relationships/hyperlink" Id="rId883" Target="https://en.wikipedia.org/wiki/Electronic_resource_management" TargetMode="External" /><Relationship Type="http://schemas.openxmlformats.org/officeDocument/2006/relationships/hyperlink" Id="rId887"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3" Target="https://eosc-portal.eu/" TargetMode="External" /><Relationship Type="http://schemas.openxmlformats.org/officeDocument/2006/relationships/hyperlink" Id="rId714"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6"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81"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59" Target="https://github.com/TheELNConsortium" TargetMode="External" /><Relationship Type="http://schemas.openxmlformats.org/officeDocument/2006/relationships/hyperlink" Id="rId923" Target="https://github.com/pro4bib/handbuch-it-in-bibliotheken" TargetMode="External" /><Relationship Type="http://schemas.openxmlformats.org/officeDocument/2006/relationships/hyperlink" Id="rId920" Target="https://github.com/pro4bib/handbuch-it-in-bibliotheken/blob/main/contributors.yml" TargetMode="External" /><Relationship Type="http://schemas.openxmlformats.org/officeDocument/2006/relationships/hyperlink" Id="rId901" Target="https://github.com/pro4bib/handbuch-it-in-bibliotheken/issues" TargetMode="External" /><Relationship Type="http://schemas.openxmlformats.org/officeDocument/2006/relationships/hyperlink" Id="rId886"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6"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900" Target="https://it-in-bibliotheken.de" TargetMode="External" /><Relationship Type="http://schemas.openxmlformats.org/officeDocument/2006/relationships/hyperlink" Id="rId925" Target="https://it-in-bibliotheken.de/" TargetMode="External" /><Relationship Type="http://schemas.openxmlformats.org/officeDocument/2006/relationships/hyperlink" Id="rId763" Target="https://it-in-bibliotheken.de/anforderungen.html" TargetMode="External" /><Relationship Type="http://schemas.openxmlformats.org/officeDocument/2006/relationships/hyperlink" Id="rId750" Target="https://jitsi.org/" TargetMode="External" /><Relationship Type="http://schemas.openxmlformats.org/officeDocument/2006/relationships/hyperlink" Id="rId669" Target="https://jupyter.org/hub" TargetMode="External" /><Relationship Type="http://schemas.openxmlformats.org/officeDocument/2006/relationships/hyperlink" Id="rId765" Target="https://kanboard.org/" TargetMode="External" /><Relationship Type="http://schemas.openxmlformats.org/officeDocument/2006/relationships/hyperlink" Id="rId655"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52" Target="https://mibew.org/" TargetMode="External" /><Relationship Type="http://schemas.openxmlformats.org/officeDocument/2006/relationships/hyperlink" Id="rId779"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76" Target="https://nextcloud.com/" TargetMode="External" /><Relationship Type="http://schemas.openxmlformats.org/officeDocument/2006/relationships/hyperlink" Id="rId774" Target="https://nuudel.digitalcourage.de/" TargetMode="External" /><Relationship Type="http://schemas.openxmlformats.org/officeDocument/2006/relationships/hyperlink" Id="rId758" Target="https://obsproject.com/de" TargetMode="External" /><Relationship Type="http://schemas.openxmlformats.org/officeDocument/2006/relationships/hyperlink" Id="rId662"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39"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1"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77"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76"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24" Target="https://quarto.org/" TargetMode="External" /><Relationship Type="http://schemas.openxmlformats.org/officeDocument/2006/relationships/hyperlink" Id="rId908" Target="https://quarto.org/docs/authoring/callouts.html" TargetMode="External" /><Relationship Type="http://schemas.openxmlformats.org/officeDocument/2006/relationships/hyperlink" Id="rId917" Target="https://quarto.org/docs/authoring/footnotes-and-citations.html#sec-citations" TargetMode="External" /><Relationship Type="http://schemas.openxmlformats.org/officeDocument/2006/relationships/hyperlink" Id="rId651"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2" Target="https://ror.org" TargetMode="External" /><Relationship Type="http://schemas.openxmlformats.org/officeDocument/2006/relationships/hyperlink" Id="rId685"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59"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5" Target="https://swordapp.org/" TargetMode="External" /><Relationship Type="http://schemas.openxmlformats.org/officeDocument/2006/relationships/hyperlink" Id="rId773" Target="https://terminplaner.dfn.de/" TargetMode="External" /><Relationship Type="http://schemas.openxmlformats.org/officeDocument/2006/relationships/hyperlink" Id="rId770" Target="https://trello.com" TargetMode="External" /><Relationship Type="http://schemas.openxmlformats.org/officeDocument/2006/relationships/hyperlink" Id="rId766" Target="https://trello.com/" TargetMode="External" /><Relationship Type="http://schemas.openxmlformats.org/officeDocument/2006/relationships/hyperlink" Id="rId757"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56"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3" Target="https://www.b-i-t-online.de/heft/2022-06-nachrichtenbeitrag-christensen.pdf" TargetMode="External" /><Relationship Type="http://schemas.openxmlformats.org/officeDocument/2006/relationships/hyperlink" Id="rId824" Target="https://www.b-i-t-online.de/heft/2023-03-nachrichtenbeitrag-hollaender.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55" Target="https://www.canva.com/de_de/" TargetMode="External" /><Relationship Type="http://schemas.openxmlformats.org/officeDocument/2006/relationships/hyperlink" Id="rId707" Target="https://www.coar-repositories.org/" TargetMode="External" /><Relationship Type="http://schemas.openxmlformats.org/officeDocument/2006/relationships/hyperlink" Id="rId708" Target="https://www.coar-repositories.org/notify/" TargetMode="External" /><Relationship Type="http://schemas.openxmlformats.org/officeDocument/2006/relationships/hyperlink" Id="rId822" Target="https://www.codyh.com/writing/software.html" TargetMode="External" /><Relationship Type="http://schemas.openxmlformats.org/officeDocument/2006/relationships/hyperlink" Id="rId751" Target="https://www.conf.dfn.de/" TargetMode="External" /><Relationship Type="http://schemas.openxmlformats.org/officeDocument/2006/relationships/hyperlink" Id="rId679" Target="https://www.coretrustseal.org" TargetMode="External" /><Relationship Type="http://schemas.openxmlformats.org/officeDocument/2006/relationships/hyperlink" Id="rId690" Target="https://www.crossref.org/" TargetMode="External" /><Relationship Type="http://schemas.openxmlformats.org/officeDocument/2006/relationships/hyperlink" Id="rId851" Target="https://www.degruyter.com/document/doi/10.1515/9783110769043-022/pdf" TargetMode="External" /><Relationship Type="http://schemas.openxmlformats.org/officeDocument/2006/relationships/hyperlink" Id="rId828"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09"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07"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4" Target="https://www.dublincore.org/specifications/dublin-core/usageguide/elements/" TargetMode="External" /><Relationship Type="http://schemas.openxmlformats.org/officeDocument/2006/relationships/hyperlink" Id="rId855"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6"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85"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87"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3"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9"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68" Target="https://www.hootsuite.com/" TargetMode="External" /><Relationship Type="http://schemas.openxmlformats.org/officeDocument/2006/relationships/hyperlink" Id="rId797"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6"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795"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698" Target="https://www.langzeitarchivierung.de/" TargetMode="External" /><Relationship Type="http://schemas.openxmlformats.org/officeDocument/2006/relationships/hyperlink" Id="rId680"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5"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42"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72" Target="https://www.mindmanager.com/de/" TargetMode="External" /><Relationship Type="http://schemas.openxmlformats.org/officeDocument/2006/relationships/hyperlink" Id="rId650" Target="https://www.nfdi.de/" TargetMode="External" /><Relationship Type="http://schemas.openxmlformats.org/officeDocument/2006/relationships/hyperlink" Id="rId700"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88"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6"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3"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3" Target="https://www.pid-network.de/" TargetMode="External" /><Relationship Type="http://schemas.openxmlformats.org/officeDocument/2006/relationships/hyperlink" Id="rId882"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53"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66"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0"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67"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93" Target="https://www.w3.org/WAI/standards-guidelines/wcag/" TargetMode="External" /><Relationship Type="http://schemas.openxmlformats.org/officeDocument/2006/relationships/hyperlink" Id="rId870"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85"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2023-12-18T07:40:09Z</dcterms:created>
  <dcterms:modified xsi:type="dcterms:W3CDTF">2023-12-18T07:40:09Z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